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F2" w:rsidRPr="00DC24F2" w:rsidRDefault="00DC24F2" w:rsidP="00DC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Coop de educación en el hogar ( microescuela )</w:t>
      </w:r>
    </w:p>
    <w:p w:rsidR="00DC24F2" w:rsidRPr="00DC24F2" w:rsidRDefault="00DC24F2" w:rsidP="00DC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Guía para padres</w:t>
      </w:r>
    </w:p>
    <w:p w:rsidR="00DC24F2" w:rsidRPr="00DC24F2" w:rsidRDefault="00DC24F2" w:rsidP="00DC24F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Sabemos que hay muchas preguntas sobre las cooperativas de educación en el</w:t>
      </w:r>
      <w:r w:rsidR="00271E57">
        <w:rPr>
          <w:rFonts w:ascii="Arial" w:eastAsia="Times New Roman" w:hAnsi="Arial" w:cs="Arial"/>
          <w:color w:val="333333"/>
          <w:sz w:val="24"/>
          <w:szCs w:val="24"/>
        </w:rPr>
        <w:t> hogar (</w:t>
      </w:r>
      <w:r w:rsidR="00B15E01">
        <w:rPr>
          <w:rFonts w:ascii="Arial" w:eastAsia="Times New Roman" w:hAnsi="Arial" w:cs="Arial"/>
          <w:color w:val="333333"/>
          <w:sz w:val="24"/>
          <w:szCs w:val="24"/>
        </w:rPr>
        <w:t xml:space="preserve">microescuelas).  Aquí hay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un poco de información sobre </w:t>
      </w:r>
      <w:r w:rsidR="00271E57">
        <w:rPr>
          <w:rFonts w:ascii="Arial" w:eastAsia="Times New Roman" w:hAnsi="Arial" w:cs="Arial"/>
          <w:color w:val="333333"/>
          <w:sz w:val="24"/>
          <w:szCs w:val="24"/>
        </w:rPr>
        <w:t xml:space="preserve">la </w:t>
      </w:r>
      <w:r w:rsidR="00B15E01">
        <w:rPr>
          <w:rFonts w:ascii="Arial" w:eastAsia="Times New Roman" w:hAnsi="Arial" w:cs="Arial"/>
          <w:color w:val="333333"/>
          <w:sz w:val="24"/>
          <w:szCs w:val="24"/>
        </w:rPr>
        <w:t xml:space="preserve">cooperativa de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educación en el hogar </w:t>
      </w:r>
      <w:r w:rsidR="00B15E01">
        <w:rPr>
          <w:rFonts w:ascii="Arial" w:eastAsia="Times New Roman" w:hAnsi="Arial" w:cs="Arial"/>
          <w:color w:val="333333"/>
          <w:sz w:val="24"/>
          <w:szCs w:val="24"/>
        </w:rPr>
        <w:t>q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ue cada padre debe saber.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b/>
          <w:bCs/>
          <w:color w:val="333333"/>
          <w:sz w:val="28"/>
          <w:szCs w:val="28"/>
        </w:rPr>
        <w:t>¿Qué es una cooperativa de educación en el hogar ?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Las cooperativas de educación en el hogar son arreglos de aprendizaje multifamiliares en los que las familias han presentado un </w:t>
      </w:r>
      <w:r w:rsidR="008C5CF8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viso de intención de educación en el hogar de acuerdo con las leyes de educación de Nevada. Al hacerlo, el padre/tutor asume la responsabilidad de la educación de su hijo y, por lo tanto, puede elegir entre varios proveedores de contenido reconocidos a nivel nacional para educar a su hijo, cumpliendo con el estándar estatal de puntos de referencia educativos.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24F2" w:rsidRPr="00DC24F2" w:rsidRDefault="00DC24F2" w:rsidP="00DC24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Algunos de los beneficios de una cooperativa de educación en el hogar incluyen:</w:t>
      </w:r>
    </w:p>
    <w:p w:rsidR="00DC24F2" w:rsidRPr="009B5FDE" w:rsidRDefault="00DC24F2" w:rsidP="009B5F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B5FDE">
        <w:rPr>
          <w:rFonts w:ascii="Arial" w:eastAsia="Times New Roman" w:hAnsi="Arial" w:cs="Arial"/>
          <w:color w:val="333333"/>
          <w:sz w:val="24"/>
          <w:szCs w:val="24"/>
        </w:rPr>
        <w:t xml:space="preserve">Un entorno de aprendizaje más pequeño y personalizado creado para </w:t>
      </w:r>
      <w:r w:rsidR="009B5FDE" w:rsidRPr="009B5FDE"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9B5FDE">
        <w:rPr>
          <w:rFonts w:ascii="Arial" w:eastAsia="Times New Roman" w:hAnsi="Arial" w:cs="Arial"/>
          <w:color w:val="333333"/>
          <w:sz w:val="24"/>
          <w:szCs w:val="24"/>
        </w:rPr>
        <w:t>satisfacer las necesidades educativas específicas de los alumnos a los que sirve;</w:t>
      </w:r>
    </w:p>
    <w:p w:rsidR="00DC24F2" w:rsidRPr="009B5FDE" w:rsidRDefault="00DC24F2" w:rsidP="009B5F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B5FDE">
        <w:rPr>
          <w:rFonts w:ascii="Arial" w:eastAsia="Times New Roman" w:hAnsi="Arial" w:cs="Arial"/>
          <w:color w:val="333333"/>
          <w:sz w:val="24"/>
          <w:szCs w:val="24"/>
        </w:rPr>
        <w:t>Capacidad para reunirse en varios entornos ( </w:t>
      </w:r>
      <w:r w:rsidRPr="009B5FDE">
        <w:rPr>
          <w:rFonts w:ascii="Arial" w:eastAsia="Times New Roman" w:hAnsi="Arial" w:cs="Arial"/>
          <w:i/>
          <w:iCs/>
          <w:color w:val="333333"/>
          <w:sz w:val="24"/>
          <w:szCs w:val="24"/>
        </w:rPr>
        <w:t>por ejemplo </w:t>
      </w:r>
      <w:r w:rsidRPr="009B5FDE">
        <w:rPr>
          <w:rFonts w:ascii="Arial" w:eastAsia="Times New Roman" w:hAnsi="Arial" w:cs="Arial"/>
          <w:color w:val="333333"/>
          <w:sz w:val="24"/>
          <w:szCs w:val="24"/>
        </w:rPr>
        <w:t>, hogar, centro comunitario, empresa); y, </w:t>
      </w:r>
    </w:p>
    <w:p w:rsidR="00DC24F2" w:rsidRPr="009B5FDE" w:rsidRDefault="00DC24F2" w:rsidP="009B5FDE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B5FDE">
        <w:rPr>
          <w:rFonts w:ascii="Arial" w:eastAsia="Times New Roman" w:hAnsi="Arial" w:cs="Arial"/>
          <w:color w:val="333333"/>
          <w:sz w:val="24"/>
          <w:szCs w:val="24"/>
        </w:rPr>
        <w:t>Asistencia y supervisión en la habitación por un guía capacitado o asistente de aprendizaje.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Los modelos de cooperativas de educación en el hogar varían y su atractivo particular depende de las diversas necesidades de los diferentes estudiantes. </w:t>
      </w:r>
      <w:r w:rsidR="009B5FDE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ntornos </w:t>
      </w:r>
      <w:r w:rsidR="009B5FDE">
        <w:rPr>
          <w:rFonts w:ascii="Arial" w:eastAsia="Times New Roman" w:hAnsi="Arial" w:cs="Arial"/>
          <w:color w:val="333333"/>
          <w:sz w:val="24"/>
          <w:szCs w:val="24"/>
        </w:rPr>
        <w:t xml:space="preserve">pequeños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de aprendizaje </w:t>
      </w:r>
      <w:r w:rsidR="009B5FDE">
        <w:rPr>
          <w:rFonts w:ascii="Arial" w:eastAsia="Times New Roman" w:hAnsi="Arial" w:cs="Arial"/>
          <w:color w:val="333333"/>
          <w:sz w:val="24"/>
          <w:szCs w:val="24"/>
        </w:rPr>
        <w:t xml:space="preserve">e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íntimos son un fuerte atractor para algunos niños que luchan en las escuelas grandes y concurridas aulas, para proporcionar el contenido académico básico mientras que también ofrece rica énfasis en las áreas de especialidad como Montessori, aprendizaje basado en proyectos o los modelos de arte-infundido.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Así es como se organiza Southern Nevada Urban Micro Academy (SNUMA). El contenido académico propo</w:t>
      </w:r>
      <w:r w:rsidR="009B5FDE">
        <w:rPr>
          <w:rFonts w:ascii="Arial" w:eastAsia="Times New Roman" w:hAnsi="Arial" w:cs="Arial"/>
          <w:color w:val="333333"/>
          <w:sz w:val="24"/>
          <w:szCs w:val="24"/>
        </w:rPr>
        <w:t>rcionado está alineado con los e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stándares de </w:t>
      </w:r>
      <w:r w:rsidR="009B5FDE">
        <w:rPr>
          <w:rFonts w:ascii="Arial" w:eastAsia="Times New Roman" w:hAnsi="Arial" w:cs="Arial"/>
          <w:color w:val="333333"/>
          <w:sz w:val="24"/>
          <w:szCs w:val="24"/>
        </w:rPr>
        <w:t>contenido a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cadémico de Nevada, de modo que si las familias optan por regresar </w:t>
      </w:r>
      <w:r w:rsidR="009B5FDE">
        <w:rPr>
          <w:rFonts w:ascii="Arial" w:eastAsia="Times New Roman" w:hAnsi="Arial" w:cs="Arial"/>
          <w:color w:val="333333"/>
          <w:sz w:val="24"/>
          <w:szCs w:val="24"/>
        </w:rPr>
        <w:t>al sistema de escuelas públicas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, sus hijos habrán avanzado en la misma trayectoria de aprendizaje que sus compañeros en otras escuelas.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Tenga en cuenta que SNUMA no es una escuela pública ,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t xml:space="preserve">privada o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autónoma.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¿Qué obtiene mi hijo </w:t>
      </w:r>
      <w:r w:rsidR="00AA5F42">
        <w:rPr>
          <w:rFonts w:ascii="Arial" w:eastAsia="Times New Roman" w:hAnsi="Arial" w:cs="Arial"/>
          <w:b/>
          <w:bCs/>
          <w:color w:val="333333"/>
          <w:sz w:val="28"/>
          <w:szCs w:val="28"/>
        </w:rPr>
        <w:t>al</w:t>
      </w:r>
      <w:r w:rsidRPr="00DC24F2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ir a SNUMA ?</w:t>
      </w:r>
      <w:r w:rsidRPr="00DC24F2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Los niños, con la ayuda de guías de aprendizaje o 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sistentes, siguen un plan de estudios estructurado y la secuencia de aprendizaje, por lo que es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t xml:space="preserve"> crucial que los niños participe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n todos los dí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t xml:space="preserve">as, al igual que lo hacen en una escuala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públic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, privada 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t>o autónoma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. Los niños experimentan un currículo am</w:t>
      </w:r>
      <w:r w:rsidR="00271E57">
        <w:rPr>
          <w:rFonts w:ascii="Arial" w:eastAsia="Times New Roman" w:hAnsi="Arial" w:cs="Arial"/>
          <w:color w:val="333333"/>
          <w:sz w:val="24"/>
          <w:szCs w:val="24"/>
        </w:rPr>
        <w:t>plio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 que incluye no sólo 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t xml:space="preserve">el idioma 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Inglés, artes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y matemáticas, 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t>sino también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 los estudios so</w:t>
      </w:r>
      <w:r w:rsidR="00271E57">
        <w:rPr>
          <w:rFonts w:ascii="Arial" w:eastAsia="Times New Roman" w:hAnsi="Arial" w:cs="Arial"/>
          <w:color w:val="333333"/>
          <w:sz w:val="24"/>
          <w:szCs w:val="24"/>
        </w:rPr>
        <w:t xml:space="preserve">ciales, ciencias, y la beneficiencia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de enriquecimiento de alta calidad como el movimiento y </w:t>
      </w:r>
      <w:r w:rsidR="00AA5F42">
        <w:rPr>
          <w:rFonts w:ascii="Arial" w:eastAsia="Times New Roman" w:hAnsi="Arial" w:cs="Arial"/>
          <w:color w:val="333333"/>
          <w:sz w:val="24"/>
          <w:szCs w:val="24"/>
        </w:rPr>
        <w:t>atención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, así como otras actividades. 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b/>
          <w:bCs/>
          <w:color w:val="333333"/>
          <w:sz w:val="28"/>
          <w:szCs w:val="28"/>
        </w:rPr>
        <w:t>¿Cuánto le cuesta a mi hijo asistir?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El costo es de $ 2 por día para que cada estudiante asista al programa cooperativo de educación en el hogar de SNUMA . Se encuentran disponibles becas basadas en necesidades. Puede presentar su solicitud en NLVCares.com en la página de Southern Nevada Urban Micro Academy.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b/>
          <w:bCs/>
          <w:color w:val="333333"/>
          <w:sz w:val="28"/>
          <w:szCs w:val="28"/>
        </w:rPr>
        <w:t>¿Cómo inscribo a mi hijo en la opción cooperativa de educación en el hogar de SNUMA ?</w:t>
      </w:r>
    </w:p>
    <w:p w:rsid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Los padres pueden inscribir a sus estudiantes a través del </w:t>
      </w:r>
      <w:hyperlink r:id="rId7" w:history="1">
        <w:r w:rsidRPr="00DC24F2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formulario de solicitud en NLVCares.com</w:t>
        </w:r>
      </w:hyperlink>
      <w:r w:rsidRPr="00DC24F2">
        <w:rPr>
          <w:rFonts w:ascii="Arial" w:eastAsia="Times New Roman" w:hAnsi="Arial" w:cs="Arial"/>
          <w:color w:val="333333"/>
          <w:sz w:val="24"/>
          <w:szCs w:val="24"/>
        </w:rPr>
        <w:t>, llamando al (702) 202-3490 o por </w:t>
      </w:r>
      <w:hyperlink r:id="rId8" w:history="1">
        <w:r w:rsidRPr="00DC24F2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correo electrónico</w:t>
        </w:r>
      </w:hyperlink>
      <w:r w:rsidRPr="00DC24F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C24F2" w:rsidRPr="00DC24F2" w:rsidRDefault="00DC24F2" w:rsidP="00DC24F2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Los participantes de la cooperativa de educación en el hogar de</w:t>
      </w:r>
      <w:r w:rsidR="00382A2F">
        <w:rPr>
          <w:rFonts w:ascii="Arial" w:eastAsia="Times New Roman" w:hAnsi="Arial" w:cs="Arial"/>
          <w:color w:val="333333"/>
          <w:sz w:val="24"/>
          <w:szCs w:val="24"/>
        </w:rPr>
        <w:t>ben presentar un formulario de d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eclaración de intención de educación en el hogar completo </w:t>
      </w:r>
      <w:r w:rsidR="00382A2F">
        <w:rPr>
          <w:rFonts w:ascii="Arial" w:eastAsia="Times New Roman" w:hAnsi="Arial" w:cs="Arial"/>
          <w:color w:val="333333"/>
          <w:sz w:val="24"/>
          <w:szCs w:val="24"/>
        </w:rPr>
        <w:t xml:space="preserve">conforme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 con NRS 388D.020. Al hacerlo, el padre/tutor da de baja oficialmente a su hijo de su escuela anterior y declara que el padre/tutor tiene el control o está a cargo del niño y el derecho legal de dirigir la educación del niño y </w:t>
      </w:r>
      <w:r w:rsidRPr="00DC24F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asume la plena responsabilidad de la educación del niño mientras el niño asiste a la cooperativa de educación en el hogar.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 Es importante entender que si su escuela anterior era una escue</w:t>
      </w:r>
      <w:r w:rsidR="004620D6">
        <w:rPr>
          <w:rFonts w:ascii="Arial" w:eastAsia="Times New Roman" w:hAnsi="Arial" w:cs="Arial"/>
          <w:color w:val="333333"/>
          <w:sz w:val="24"/>
          <w:szCs w:val="24"/>
        </w:rPr>
        <w:t>la magnet o una escuela charter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, su hijo podría perder su lugar en esa escuela y tener que ingresar al sorteo para volver a inscribirse. También debe incluir un plan educativo </w:t>
      </w:r>
      <w:r w:rsidR="00382A2F">
        <w:rPr>
          <w:rFonts w:ascii="Arial" w:eastAsia="Times New Roman" w:hAnsi="Arial" w:cs="Arial"/>
          <w:color w:val="333333"/>
          <w:sz w:val="24"/>
          <w:szCs w:val="24"/>
        </w:rPr>
        <w:t xml:space="preserve">complete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con su formulario de intención de educación en el hogar</w:t>
      </w:r>
      <w:r w:rsidR="00382A2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 Aquí hay una muestra que puede considerar usar:   </w:t>
      </w:r>
    </w:p>
    <w:p w:rsidR="00DC24F2" w:rsidRPr="00DC24F2" w:rsidRDefault="00DC24F2" w:rsidP="00DC24F2">
      <w:pPr>
        <w:shd w:val="clear" w:color="auto" w:fill="FFFFFF"/>
        <w:spacing w:before="28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Plan educativo:  </w:t>
      </w:r>
    </w:p>
    <w:p w:rsidR="00DC24F2" w:rsidRPr="00DC24F2" w:rsidRDefault="00DC24F2" w:rsidP="00DC24F2">
      <w:pP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El plan educativo para mi hijo incluirá enviar a mi hijo a participar en la Micro Academia Urbana del Sur de Nevada todos los días de la semana, donde mi hijo usará el plan de estudios NSSI (para los grados 3-8) o el plan de estudios Prenda (grados 1-2) para las materias básicas de matemáticas y ELA, que incluirá lectura, escritura y composición. La Micro Academy del Sur de Nevada también proporcionará estudios sociales, ciencias y otros planes de estudio.</w:t>
      </w:r>
    </w:p>
    <w:p w:rsidR="00DC24F2" w:rsidRPr="00DC24F2" w:rsidRDefault="00DC24F2" w:rsidP="00DC24F2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Envíe el formulario y el plan por correo a:</w:t>
      </w:r>
    </w:p>
    <w:p w:rsidR="00DC24F2" w:rsidRPr="00DC24F2" w:rsidRDefault="00382A2F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Office of Homeschool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Clark</w:t>
      </w:r>
      <w:r w:rsidR="00382A2F">
        <w:rPr>
          <w:rFonts w:ascii="Arial" w:eastAsia="Times New Roman" w:hAnsi="Arial" w:cs="Arial"/>
          <w:color w:val="333333"/>
          <w:sz w:val="24"/>
          <w:szCs w:val="24"/>
        </w:rPr>
        <w:t xml:space="preserve"> County School District</w:t>
      </w:r>
    </w:p>
    <w:p w:rsidR="00DC24F2" w:rsidRPr="00DC24F2" w:rsidRDefault="00382A2F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4204 Ch</w:t>
      </w:r>
      <w:r w:rsidR="00DC24F2" w:rsidRPr="00DC24F2">
        <w:rPr>
          <w:rFonts w:ascii="Arial" w:eastAsia="Times New Roman" w:hAnsi="Arial" w:cs="Arial"/>
          <w:color w:val="333333"/>
          <w:sz w:val="24"/>
          <w:szCs w:val="24"/>
        </w:rPr>
        <w:t>an</w:t>
      </w:r>
      <w:r>
        <w:rPr>
          <w:rFonts w:ascii="Arial" w:eastAsia="Times New Roman" w:hAnsi="Arial" w:cs="Arial"/>
          <w:color w:val="333333"/>
          <w:sz w:val="24"/>
          <w:szCs w:val="24"/>
        </w:rPr>
        <w:t>nel</w:t>
      </w:r>
      <w:r w:rsidR="00DC24F2"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 10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Drive</w:t>
      </w:r>
      <w:r w:rsidR="00DC24F2"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</w:rPr>
        <w:t>Building</w:t>
      </w:r>
      <w:r w:rsidR="00DC24F2"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 B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4F2">
        <w:rPr>
          <w:rFonts w:ascii="Arial" w:eastAsia="Times New Roman" w:hAnsi="Arial" w:cs="Arial"/>
          <w:color w:val="333333"/>
          <w:sz w:val="24"/>
          <w:szCs w:val="24"/>
        </w:rPr>
        <w:t>Las Vegas, NV 89119</w:t>
      </w:r>
    </w:p>
    <w:p w:rsidR="00DC24F2" w:rsidRPr="00DC24F2" w:rsidRDefault="00DC24F2" w:rsidP="00DC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24B88" w:rsidRDefault="00DC24F2" w:rsidP="00E86590">
      <w:pPr>
        <w:shd w:val="clear" w:color="auto" w:fill="FFFFFF"/>
        <w:spacing w:after="0" w:line="240" w:lineRule="auto"/>
      </w:pPr>
      <w:r w:rsidRPr="00DC2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Es probable que no reciba ninguna confirmación o reconocimiento de la oficina del CCSD. Una vez que </w:t>
      </w:r>
      <w:r w:rsidR="00E86590">
        <w:rPr>
          <w:rFonts w:ascii="Arial" w:eastAsia="Times New Roman" w:hAnsi="Arial" w:cs="Arial"/>
          <w:color w:val="333333"/>
          <w:sz w:val="24"/>
          <w:szCs w:val="24"/>
        </w:rPr>
        <w:t xml:space="preserve">la oficina 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haya</w:t>
      </w:r>
      <w:r w:rsidR="00E86590">
        <w:rPr>
          <w:rFonts w:ascii="Arial" w:eastAsia="Times New Roman" w:hAnsi="Arial" w:cs="Arial"/>
          <w:color w:val="333333"/>
          <w:sz w:val="24"/>
          <w:szCs w:val="24"/>
        </w:rPr>
        <w:t xml:space="preserve"> sido notificada</w:t>
      </w:r>
      <w:r w:rsidRPr="00DC24F2">
        <w:rPr>
          <w:rFonts w:ascii="Arial" w:eastAsia="Times New Roman" w:hAnsi="Arial" w:cs="Arial"/>
          <w:color w:val="333333"/>
          <w:sz w:val="24"/>
          <w:szCs w:val="24"/>
        </w:rPr>
        <w:t>, usted es oficial y está autorizado para asistir al program</w:t>
      </w:r>
      <w:bookmarkStart w:id="0" w:name="_GoBack"/>
      <w:bookmarkEnd w:id="0"/>
      <w:r w:rsidRPr="00DC24F2">
        <w:rPr>
          <w:rFonts w:ascii="Arial" w:eastAsia="Times New Roman" w:hAnsi="Arial" w:cs="Arial"/>
          <w:color w:val="333333"/>
          <w:sz w:val="24"/>
          <w:szCs w:val="24"/>
        </w:rPr>
        <w:t xml:space="preserve">a cooperativo de educación en el </w:t>
      </w:r>
      <w:r w:rsidR="00E86590">
        <w:rPr>
          <w:rFonts w:ascii="Arial" w:eastAsia="Times New Roman" w:hAnsi="Arial" w:cs="Arial"/>
          <w:color w:val="333333"/>
          <w:sz w:val="24"/>
          <w:szCs w:val="24"/>
        </w:rPr>
        <w:t>hogar de SNUMA.</w:t>
      </w:r>
    </w:p>
    <w:sectPr w:rsidR="00724B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F2" w:rsidRDefault="00DC24F2" w:rsidP="00DC24F2">
      <w:pPr>
        <w:spacing w:after="0" w:line="240" w:lineRule="auto"/>
      </w:pPr>
      <w:r>
        <w:separator/>
      </w:r>
    </w:p>
  </w:endnote>
  <w:endnote w:type="continuationSeparator" w:id="0">
    <w:p w:rsidR="00DC24F2" w:rsidRDefault="00DC24F2" w:rsidP="00DC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79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4F2" w:rsidRDefault="00DC24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4F2" w:rsidRDefault="00DC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F2" w:rsidRDefault="00DC24F2" w:rsidP="00DC24F2">
      <w:pPr>
        <w:spacing w:after="0" w:line="240" w:lineRule="auto"/>
      </w:pPr>
      <w:r>
        <w:separator/>
      </w:r>
    </w:p>
  </w:footnote>
  <w:footnote w:type="continuationSeparator" w:id="0">
    <w:p w:rsidR="00DC24F2" w:rsidRDefault="00DC24F2" w:rsidP="00DC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532"/>
    <w:multiLevelType w:val="hybridMultilevel"/>
    <w:tmpl w:val="5D2A98C8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7FBB75B4"/>
    <w:multiLevelType w:val="multilevel"/>
    <w:tmpl w:val="AEC095DA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F2"/>
    <w:rsid w:val="00271E57"/>
    <w:rsid w:val="00382A2F"/>
    <w:rsid w:val="004620D6"/>
    <w:rsid w:val="004B5F71"/>
    <w:rsid w:val="00617F3A"/>
    <w:rsid w:val="008C5CF8"/>
    <w:rsid w:val="009B27EA"/>
    <w:rsid w:val="009B5FDE"/>
    <w:rsid w:val="00AA5F42"/>
    <w:rsid w:val="00B15E01"/>
    <w:rsid w:val="00BF73EF"/>
    <w:rsid w:val="00DC24F2"/>
    <w:rsid w:val="00E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CAC7"/>
  <w15:chartTrackingRefBased/>
  <w15:docId w15:val="{808C95CD-8DE7-45C6-9A06-CDF418B4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24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F2"/>
  </w:style>
  <w:style w:type="paragraph" w:styleId="Footer">
    <w:name w:val="footer"/>
    <w:basedOn w:val="Normal"/>
    <w:link w:val="FooterChar"/>
    <w:uiPriority w:val="99"/>
    <w:unhideWhenUsed/>
    <w:rsid w:val="00DC2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F2"/>
  </w:style>
  <w:style w:type="paragraph" w:styleId="ListParagraph">
    <w:name w:val="List Paragraph"/>
    <w:basedOn w:val="Normal"/>
    <w:uiPriority w:val="34"/>
    <w:qFormat/>
    <w:rsid w:val="009B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school@nevadaac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en&amp;prev=_t&amp;sl=en&amp;tl=es&amp;u=https://cityofnorthlasvegas.prod.simpligov.com/prod/portal/ShowWorkFlow/AnonymousEmbed/c90c4371-d020-4ac6-b034-299f961b7b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812</Words>
  <Characters>4476</Characters>
  <Application>Microsoft Office Word</Application>
  <DocSecurity>0</DocSecurity>
  <Lines>406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Walker</dc:creator>
  <cp:keywords/>
  <dc:description/>
  <cp:lastModifiedBy>Nancy Chavez</cp:lastModifiedBy>
  <cp:revision>6</cp:revision>
  <dcterms:created xsi:type="dcterms:W3CDTF">2020-09-22T23:21:00Z</dcterms:created>
  <dcterms:modified xsi:type="dcterms:W3CDTF">2020-09-23T00:08:00Z</dcterms:modified>
</cp:coreProperties>
</file>